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539D" w14:textId="1801D9AD" w:rsidR="00785B9A" w:rsidRPr="0077672D" w:rsidRDefault="00785B9A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"/>
        </w:rPr>
        <w:t xml:space="preserve">SWOT </w:t>
      </w:r>
      <w:r>
        <w:rPr>
          <w:b/>
          <w:bCs/>
          <w:i/>
          <w:sz w:val="24"/>
          <w:lang w:val="en"/>
        </w:rPr>
        <w:t xml:space="preserve">Light </w:t>
      </w:r>
      <w:r>
        <w:rPr>
          <w:b/>
          <w:bCs/>
          <w:sz w:val="24"/>
          <w:lang w:val="en"/>
        </w:rPr>
        <w:t>an analysis tool</w:t>
      </w:r>
    </w:p>
    <w:p w14:paraId="3EA674B1" w14:textId="77777777" w:rsidR="00785B9A" w:rsidRPr="0077672D" w:rsidRDefault="007C494C">
      <w:pPr>
        <w:rPr>
          <w:lang w:val="en-US"/>
        </w:rPr>
      </w:pPr>
      <w:r>
        <w:rPr>
          <w:lang w:val="en"/>
        </w:rPr>
        <w:t xml:space="preserve">For the quick and necessary analysis </w:t>
      </w:r>
      <w:proofErr w:type="gramStart"/>
      <w:r>
        <w:rPr>
          <w:lang w:val="en"/>
        </w:rPr>
        <w:t>in a given</w:t>
      </w:r>
      <w:proofErr w:type="gramEnd"/>
      <w:r>
        <w:rPr>
          <w:lang w:val="en"/>
        </w:rPr>
        <w:t xml:space="preserve"> situation, you can use the SWOT Light tool with great advantage.</w:t>
      </w:r>
    </w:p>
    <w:p w14:paraId="12D78F28" w14:textId="3D478598" w:rsidR="00785B9A" w:rsidRPr="0077672D" w:rsidRDefault="00787762">
      <w:pPr>
        <w:rPr>
          <w:lang w:val="en-US"/>
        </w:rPr>
      </w:pPr>
      <w:r>
        <w:rPr>
          <w:lang w:val="en"/>
        </w:rPr>
        <w:t xml:space="preserve">The tool can be used for quick analysis of entire projects, sub-elements of projects, identical products in the company, quotation, analysis of stakeholders, target group analysis, marketing analysis, collaboration situations and much, much more. </w:t>
      </w:r>
      <w:r w:rsidR="00785B9A" w:rsidRPr="00AA2C46">
        <w:rPr>
          <w:lang w:val="en"/>
        </w:rPr>
        <w:t>The analysis can be seen and experienced as the human trade-off</w:t>
      </w:r>
      <w:r w:rsidR="00AA2C46">
        <w:rPr>
          <w:lang w:val="en"/>
        </w:rPr>
        <w:t xml:space="preserve"> that we already intuitively often make when choosing in many choice situations</w:t>
      </w:r>
      <w:r w:rsidR="00317364">
        <w:rPr>
          <w:lang w:val="en"/>
        </w:rPr>
        <w:t xml:space="preserve"> in re</w:t>
      </w:r>
      <w:r w:rsidR="00307A8D">
        <w:rPr>
          <w:lang w:val="en"/>
        </w:rPr>
        <w:t>al</w:t>
      </w:r>
      <w:r w:rsidR="00317364">
        <w:rPr>
          <w:lang w:val="en"/>
        </w:rPr>
        <w:t xml:space="preserve"> life</w:t>
      </w:r>
      <w:r w:rsidR="00AA2C46">
        <w:rPr>
          <w:lang w:val="en"/>
        </w:rPr>
        <w:t>.</w:t>
      </w:r>
    </w:p>
    <w:p w14:paraId="729BB7BC" w14:textId="7B488726" w:rsidR="00785B9A" w:rsidRPr="0077672D" w:rsidRDefault="00785B9A">
      <w:pPr>
        <w:rPr>
          <w:lang w:val="en-US"/>
        </w:rPr>
      </w:pPr>
      <w:r>
        <w:rPr>
          <w:lang w:val="en"/>
        </w:rPr>
        <w:t>We recommend you to use the template as often as possible in situations that require analysis/weighing of advantages/disadvantages and thus be</w:t>
      </w:r>
      <w:r w:rsidR="00DC67CF">
        <w:rPr>
          <w:lang w:val="en"/>
        </w:rPr>
        <w:t xml:space="preserve"> </w:t>
      </w:r>
      <w:r>
        <w:rPr>
          <w:lang w:val="en"/>
        </w:rPr>
        <w:t xml:space="preserve">friend </w:t>
      </w:r>
      <w:r w:rsidR="00DC67CF">
        <w:rPr>
          <w:lang w:val="en"/>
        </w:rPr>
        <w:t xml:space="preserve">with </w:t>
      </w:r>
      <w:r>
        <w:rPr>
          <w:lang w:val="en"/>
        </w:rPr>
        <w:t>that kind of thinking. It will facilitate choice situations and ensure that you make more quality and well-thought-out choices.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3201"/>
        <w:gridCol w:w="3209"/>
      </w:tblGrid>
      <w:tr w:rsidR="00785B9A" w:rsidRPr="00317364" w14:paraId="13D60D1A" w14:textId="77777777">
        <w:tc>
          <w:tcPr>
            <w:tcW w:w="3259" w:type="dxa"/>
          </w:tcPr>
          <w:p w14:paraId="5AE4AF11" w14:textId="77777777" w:rsidR="00785B9A" w:rsidRPr="0077672D" w:rsidRDefault="00785B9A">
            <w:pPr>
              <w:pStyle w:val="Overskrift1"/>
              <w:rPr>
                <w:lang w:val="en-US"/>
              </w:rPr>
            </w:pPr>
            <w:r w:rsidRPr="00AA2C46">
              <w:rPr>
                <w:lang w:val="en"/>
              </w:rPr>
              <w:t>S.W.O.T.  light template</w:t>
            </w:r>
          </w:p>
          <w:p w14:paraId="121CFE1D" w14:textId="77777777" w:rsidR="00785B9A" w:rsidRPr="0077672D" w:rsidRDefault="00785B9A">
            <w:pPr>
              <w:spacing w:after="0" w:line="240" w:lineRule="auto"/>
              <w:rPr>
                <w:b/>
                <w:lang w:val="en-US"/>
              </w:rPr>
            </w:pPr>
          </w:p>
          <w:p w14:paraId="7D4D5754" w14:textId="77777777" w:rsidR="00785B9A" w:rsidRPr="0077672D" w:rsidRDefault="00785B9A">
            <w:pPr>
              <w:spacing w:after="0" w:line="240" w:lineRule="auto"/>
              <w:rPr>
                <w:b/>
                <w:lang w:val="en-US"/>
              </w:rPr>
            </w:pPr>
            <w:r w:rsidRPr="00AA2C46">
              <w:rPr>
                <w:b/>
                <w:lang w:val="en"/>
              </w:rPr>
              <w:t>Examples of areas of analysis</w:t>
            </w:r>
          </w:p>
        </w:tc>
        <w:tc>
          <w:tcPr>
            <w:tcW w:w="3259" w:type="dxa"/>
          </w:tcPr>
          <w:p w14:paraId="1B1C2595" w14:textId="77777777" w:rsidR="00785B9A" w:rsidRPr="0077672D" w:rsidRDefault="00785B9A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AA2C46">
              <w:rPr>
                <w:b/>
                <w:sz w:val="24"/>
                <w:lang w:val="en"/>
              </w:rPr>
              <w:t>Strengths – Strictly</w:t>
            </w:r>
          </w:p>
          <w:p w14:paraId="21DA868B" w14:textId="77777777" w:rsidR="00785B9A" w:rsidRPr="0077672D" w:rsidRDefault="00785B9A">
            <w:pPr>
              <w:spacing w:after="0" w:line="240" w:lineRule="auto"/>
              <w:rPr>
                <w:b/>
                <w:sz w:val="24"/>
                <w:lang w:val="en-US"/>
              </w:rPr>
            </w:pPr>
          </w:p>
          <w:p w14:paraId="57684BED" w14:textId="77777777" w:rsidR="00785B9A" w:rsidRPr="0077672D" w:rsidRDefault="00785B9A">
            <w:pPr>
              <w:spacing w:after="0" w:line="240" w:lineRule="auto"/>
              <w:rPr>
                <w:b/>
                <w:lang w:val="en-US"/>
              </w:rPr>
            </w:pPr>
            <w:r w:rsidRPr="00AA2C46">
              <w:rPr>
                <w:b/>
                <w:lang w:val="en"/>
              </w:rPr>
              <w:t>Note and consider how you can take full advantage of your strengths?</w:t>
            </w:r>
          </w:p>
        </w:tc>
        <w:tc>
          <w:tcPr>
            <w:tcW w:w="3260" w:type="dxa"/>
          </w:tcPr>
          <w:p w14:paraId="57359D3C" w14:textId="77777777" w:rsidR="00785B9A" w:rsidRPr="0077672D" w:rsidRDefault="00785B9A">
            <w:pPr>
              <w:spacing w:after="0" w:line="240" w:lineRule="auto"/>
              <w:rPr>
                <w:b/>
                <w:sz w:val="24"/>
                <w:lang w:val="en-US"/>
              </w:rPr>
            </w:pPr>
            <w:r w:rsidRPr="00AA2C46">
              <w:rPr>
                <w:b/>
                <w:sz w:val="24"/>
                <w:lang w:val="en"/>
              </w:rPr>
              <w:t>Weaknesses – Weakness</w:t>
            </w:r>
          </w:p>
          <w:p w14:paraId="3EDDF458" w14:textId="77777777" w:rsidR="00785B9A" w:rsidRPr="0077672D" w:rsidRDefault="00785B9A">
            <w:pPr>
              <w:spacing w:after="0" w:line="240" w:lineRule="auto"/>
              <w:rPr>
                <w:b/>
                <w:sz w:val="24"/>
                <w:lang w:val="en-US"/>
              </w:rPr>
            </w:pPr>
          </w:p>
          <w:p w14:paraId="63F39CDF" w14:textId="77777777" w:rsidR="00785B9A" w:rsidRPr="0077672D" w:rsidRDefault="00785B9A">
            <w:pPr>
              <w:spacing w:after="0" w:line="240" w:lineRule="auto"/>
              <w:rPr>
                <w:b/>
                <w:lang w:val="en-US"/>
              </w:rPr>
            </w:pPr>
            <w:r w:rsidRPr="00AA2C46">
              <w:rPr>
                <w:b/>
                <w:lang w:val="en"/>
              </w:rPr>
              <w:t>Note and consider how you can compensate for the weaknesses?</w:t>
            </w:r>
          </w:p>
        </w:tc>
      </w:tr>
      <w:tr w:rsidR="00785B9A" w14:paraId="2102D0CA" w14:textId="77777777">
        <w:tc>
          <w:tcPr>
            <w:tcW w:w="3259" w:type="dxa"/>
          </w:tcPr>
          <w:p w14:paraId="15C15C1D" w14:textId="77777777" w:rsidR="00785B9A" w:rsidRDefault="00787762">
            <w:pPr>
              <w:spacing w:after="0" w:line="240" w:lineRule="auto"/>
            </w:pPr>
            <w:r>
              <w:rPr>
                <w:lang w:val="en"/>
              </w:rPr>
              <w:t>Your company's services/products</w:t>
            </w:r>
          </w:p>
        </w:tc>
        <w:tc>
          <w:tcPr>
            <w:tcW w:w="3259" w:type="dxa"/>
          </w:tcPr>
          <w:p w14:paraId="35F78AD2" w14:textId="77777777" w:rsidR="00785B9A" w:rsidRDefault="00785B9A">
            <w:pPr>
              <w:spacing w:after="0" w:line="240" w:lineRule="auto"/>
            </w:pPr>
          </w:p>
        </w:tc>
        <w:tc>
          <w:tcPr>
            <w:tcW w:w="3260" w:type="dxa"/>
          </w:tcPr>
          <w:p w14:paraId="74955C4C" w14:textId="77777777" w:rsidR="00785B9A" w:rsidRDefault="00785B9A">
            <w:pPr>
              <w:spacing w:after="0" w:line="240" w:lineRule="auto"/>
            </w:pPr>
          </w:p>
        </w:tc>
      </w:tr>
      <w:tr w:rsidR="00787762" w14:paraId="6D67974E" w14:textId="77777777">
        <w:tc>
          <w:tcPr>
            <w:tcW w:w="3259" w:type="dxa"/>
          </w:tcPr>
          <w:p w14:paraId="04108E8F" w14:textId="77777777" w:rsidR="00787762" w:rsidRDefault="00787762" w:rsidP="00787762">
            <w:pPr>
              <w:spacing w:after="0" w:line="240" w:lineRule="auto"/>
            </w:pPr>
            <w:r>
              <w:rPr>
                <w:lang w:val="en"/>
              </w:rPr>
              <w:t>Project services</w:t>
            </w:r>
          </w:p>
        </w:tc>
        <w:tc>
          <w:tcPr>
            <w:tcW w:w="3259" w:type="dxa"/>
          </w:tcPr>
          <w:p w14:paraId="0A39A7C5" w14:textId="77777777" w:rsidR="00787762" w:rsidRDefault="00787762" w:rsidP="00787762">
            <w:pPr>
              <w:spacing w:after="0" w:line="240" w:lineRule="auto"/>
            </w:pPr>
          </w:p>
        </w:tc>
        <w:tc>
          <w:tcPr>
            <w:tcW w:w="3260" w:type="dxa"/>
          </w:tcPr>
          <w:p w14:paraId="60E5DD4C" w14:textId="77777777" w:rsidR="00787762" w:rsidRDefault="00787762" w:rsidP="00787762">
            <w:pPr>
              <w:spacing w:after="0" w:line="240" w:lineRule="auto"/>
            </w:pPr>
          </w:p>
        </w:tc>
      </w:tr>
      <w:tr w:rsidR="00787762" w14:paraId="2A750B80" w14:textId="77777777">
        <w:tc>
          <w:tcPr>
            <w:tcW w:w="3259" w:type="dxa"/>
          </w:tcPr>
          <w:p w14:paraId="3A247E5A" w14:textId="77777777" w:rsidR="00787762" w:rsidRDefault="00787762" w:rsidP="00787762">
            <w:pPr>
              <w:spacing w:after="0" w:line="240" w:lineRule="auto"/>
            </w:pPr>
            <w:r>
              <w:rPr>
                <w:lang w:val="en"/>
              </w:rPr>
              <w:t>Target groups</w:t>
            </w:r>
          </w:p>
        </w:tc>
        <w:tc>
          <w:tcPr>
            <w:tcW w:w="3259" w:type="dxa"/>
          </w:tcPr>
          <w:p w14:paraId="251015A5" w14:textId="77777777" w:rsidR="00787762" w:rsidRDefault="00787762" w:rsidP="00787762">
            <w:pPr>
              <w:spacing w:after="0" w:line="240" w:lineRule="auto"/>
            </w:pPr>
          </w:p>
        </w:tc>
        <w:tc>
          <w:tcPr>
            <w:tcW w:w="3260" w:type="dxa"/>
          </w:tcPr>
          <w:p w14:paraId="751B1156" w14:textId="77777777" w:rsidR="00787762" w:rsidRDefault="00787762" w:rsidP="00787762">
            <w:pPr>
              <w:spacing w:after="0" w:line="240" w:lineRule="auto"/>
            </w:pPr>
          </w:p>
        </w:tc>
      </w:tr>
      <w:tr w:rsidR="00787762" w14:paraId="2899639E" w14:textId="77777777">
        <w:tc>
          <w:tcPr>
            <w:tcW w:w="3259" w:type="dxa"/>
          </w:tcPr>
          <w:p w14:paraId="6746FFB2" w14:textId="77777777" w:rsidR="00787762" w:rsidRDefault="00787762" w:rsidP="00787762">
            <w:pPr>
              <w:spacing w:after="0" w:line="240" w:lineRule="auto"/>
            </w:pPr>
            <w:r>
              <w:rPr>
                <w:lang w:val="en"/>
              </w:rPr>
              <w:t>Marketing</w:t>
            </w:r>
          </w:p>
        </w:tc>
        <w:tc>
          <w:tcPr>
            <w:tcW w:w="3259" w:type="dxa"/>
          </w:tcPr>
          <w:p w14:paraId="29CC3378" w14:textId="77777777" w:rsidR="00787762" w:rsidRDefault="00787762" w:rsidP="00787762">
            <w:pPr>
              <w:spacing w:after="0" w:line="240" w:lineRule="auto"/>
            </w:pPr>
          </w:p>
        </w:tc>
        <w:tc>
          <w:tcPr>
            <w:tcW w:w="3260" w:type="dxa"/>
          </w:tcPr>
          <w:p w14:paraId="19DF5A56" w14:textId="77777777" w:rsidR="00787762" w:rsidRDefault="00787762" w:rsidP="00787762">
            <w:pPr>
              <w:spacing w:after="0" w:line="240" w:lineRule="auto"/>
            </w:pPr>
          </w:p>
        </w:tc>
      </w:tr>
      <w:tr w:rsidR="00787762" w14:paraId="7048BA62" w14:textId="77777777">
        <w:tc>
          <w:tcPr>
            <w:tcW w:w="3259" w:type="dxa"/>
          </w:tcPr>
          <w:p w14:paraId="1F8F7E17" w14:textId="77777777" w:rsidR="00787762" w:rsidRDefault="00787762" w:rsidP="00787762">
            <w:pPr>
              <w:spacing w:after="0" w:line="240" w:lineRule="auto"/>
            </w:pPr>
            <w:r>
              <w:rPr>
                <w:lang w:val="en"/>
              </w:rPr>
              <w:t>Cooperation</w:t>
            </w:r>
          </w:p>
        </w:tc>
        <w:tc>
          <w:tcPr>
            <w:tcW w:w="3259" w:type="dxa"/>
          </w:tcPr>
          <w:p w14:paraId="5EE4FC17" w14:textId="77777777" w:rsidR="00787762" w:rsidRDefault="00787762" w:rsidP="00787762">
            <w:pPr>
              <w:spacing w:after="0" w:line="240" w:lineRule="auto"/>
            </w:pPr>
          </w:p>
        </w:tc>
        <w:tc>
          <w:tcPr>
            <w:tcW w:w="3260" w:type="dxa"/>
          </w:tcPr>
          <w:p w14:paraId="11A7DFFD" w14:textId="77777777" w:rsidR="00787762" w:rsidRDefault="00787762" w:rsidP="00787762">
            <w:pPr>
              <w:spacing w:after="0" w:line="240" w:lineRule="auto"/>
            </w:pPr>
          </w:p>
        </w:tc>
      </w:tr>
      <w:tr w:rsidR="00787762" w14:paraId="74516B74" w14:textId="77777777">
        <w:tc>
          <w:tcPr>
            <w:tcW w:w="3259" w:type="dxa"/>
          </w:tcPr>
          <w:p w14:paraId="31233AC3" w14:textId="77777777" w:rsidR="00787762" w:rsidRDefault="00787762" w:rsidP="00787762">
            <w:pPr>
              <w:spacing w:after="0" w:line="240" w:lineRule="auto"/>
            </w:pPr>
            <w:r>
              <w:rPr>
                <w:lang w:val="en"/>
              </w:rPr>
              <w:t>Other</w:t>
            </w:r>
          </w:p>
        </w:tc>
        <w:tc>
          <w:tcPr>
            <w:tcW w:w="3259" w:type="dxa"/>
          </w:tcPr>
          <w:p w14:paraId="2F9219BE" w14:textId="77777777" w:rsidR="00787762" w:rsidRDefault="00787762" w:rsidP="00787762">
            <w:pPr>
              <w:spacing w:after="0" w:line="240" w:lineRule="auto"/>
            </w:pPr>
          </w:p>
        </w:tc>
        <w:tc>
          <w:tcPr>
            <w:tcW w:w="3260" w:type="dxa"/>
          </w:tcPr>
          <w:p w14:paraId="12F24BC4" w14:textId="77777777" w:rsidR="00787762" w:rsidRDefault="00787762" w:rsidP="00787762">
            <w:pPr>
              <w:spacing w:after="0" w:line="240" w:lineRule="auto"/>
            </w:pPr>
          </w:p>
        </w:tc>
      </w:tr>
    </w:tbl>
    <w:p w14:paraId="72942564" w14:textId="77777777" w:rsidR="00785B9A" w:rsidRDefault="00785B9A"/>
    <w:p w14:paraId="386B6F08" w14:textId="77777777" w:rsidR="00785B9A" w:rsidRPr="0077672D" w:rsidRDefault="007C494C">
      <w:pPr>
        <w:rPr>
          <w:lang w:val="en-US"/>
        </w:rPr>
      </w:pPr>
      <w:r>
        <w:rPr>
          <w:lang w:val="en"/>
        </w:rPr>
        <w:t>The SWOT tool in its original form has all four elements below involved:</w:t>
      </w:r>
    </w:p>
    <w:p w14:paraId="0C8F4992" w14:textId="77777777" w:rsidR="00785B9A" w:rsidRDefault="00785B9A">
      <w:pPr>
        <w:pStyle w:val="Farvetliste-fremhvningsfarve11"/>
        <w:numPr>
          <w:ilvl w:val="0"/>
          <w:numId w:val="1"/>
        </w:numPr>
      </w:pPr>
      <w:r>
        <w:rPr>
          <w:lang w:val="en"/>
        </w:rPr>
        <w:t>Strictly – strengths</w:t>
      </w:r>
    </w:p>
    <w:p w14:paraId="70061A56" w14:textId="77777777" w:rsidR="00785B9A" w:rsidRDefault="00785B9A">
      <w:pPr>
        <w:pStyle w:val="Farvetliste-fremhvningsfarve11"/>
        <w:numPr>
          <w:ilvl w:val="0"/>
          <w:numId w:val="1"/>
        </w:numPr>
      </w:pPr>
      <w:r>
        <w:rPr>
          <w:lang w:val="en"/>
        </w:rPr>
        <w:t>Weakness – weaknesses</w:t>
      </w:r>
    </w:p>
    <w:p w14:paraId="352D4D34" w14:textId="77777777" w:rsidR="00785B9A" w:rsidRDefault="00785B9A">
      <w:pPr>
        <w:pStyle w:val="Farvetliste-fremhvningsfarve11"/>
        <w:numPr>
          <w:ilvl w:val="0"/>
          <w:numId w:val="1"/>
        </w:numPr>
      </w:pPr>
      <w:r>
        <w:rPr>
          <w:lang w:val="en"/>
        </w:rPr>
        <w:t>Opportunities – opportunities</w:t>
      </w:r>
    </w:p>
    <w:p w14:paraId="25F79663" w14:textId="77777777" w:rsidR="00785B9A" w:rsidRDefault="00785B9A">
      <w:pPr>
        <w:pStyle w:val="Farvetliste-fremhvningsfarve11"/>
        <w:numPr>
          <w:ilvl w:val="0"/>
          <w:numId w:val="1"/>
        </w:numPr>
      </w:pPr>
      <w:r>
        <w:rPr>
          <w:lang w:val="en"/>
        </w:rPr>
        <w:t xml:space="preserve">Threats – threats </w:t>
      </w:r>
    </w:p>
    <w:p w14:paraId="26512D48" w14:textId="77777777" w:rsidR="007C494C" w:rsidRPr="0077672D" w:rsidRDefault="00801C0A">
      <w:pPr>
        <w:rPr>
          <w:lang w:val="en-US"/>
        </w:rPr>
      </w:pPr>
      <w:r>
        <w:rPr>
          <w:lang w:val="en"/>
        </w:rPr>
        <w:t xml:space="preserve">Thus, in the above, only advantages/disadvantages are included. Try to fill in as well as possible. </w:t>
      </w:r>
    </w:p>
    <w:p w14:paraId="1342EA6B" w14:textId="69EF2F98" w:rsidR="00785B9A" w:rsidRPr="0077672D" w:rsidRDefault="007C494C">
      <w:pPr>
        <w:rPr>
          <w:lang w:val="en-US"/>
        </w:rPr>
      </w:pPr>
      <w:r w:rsidRPr="0077672D">
        <w:rPr>
          <w:lang w:val="en-US"/>
        </w:rPr>
        <w:t xml:space="preserve"> </w:t>
      </w:r>
      <w:r w:rsidR="00785B9A" w:rsidRPr="0077672D">
        <w:rPr>
          <w:lang w:val="en-US"/>
        </w:rPr>
        <w:t xml:space="preserve"> </w:t>
      </w:r>
    </w:p>
    <w:sectPr w:rsidR="00785B9A" w:rsidRPr="0077672D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3B44" w14:textId="77777777" w:rsidR="006B78EF" w:rsidRDefault="006B78EF" w:rsidP="009276C0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604982D" w14:textId="77777777" w:rsidR="006B78EF" w:rsidRDefault="006B78EF" w:rsidP="009276C0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992C" w14:textId="77777777" w:rsidR="009276C0" w:rsidRDefault="00625541">
    <w:pPr>
      <w:pStyle w:val="Sidefod"/>
    </w:pPr>
    <w:r>
      <w:rPr>
        <w:noProof/>
        <w:lang w:val="en"/>
      </w:rPr>
      <w:drawing>
        <wp:anchor distT="0" distB="0" distL="114300" distR="114300" simplePos="0" relativeHeight="251657728" behindDoc="0" locked="0" layoutInCell="1" allowOverlap="1" wp14:anchorId="22A5E4AB" wp14:editId="6934BD74">
          <wp:simplePos x="0" y="0"/>
          <wp:positionH relativeFrom="column">
            <wp:posOffset>4699635</wp:posOffset>
          </wp:positionH>
          <wp:positionV relativeFrom="paragraph">
            <wp:posOffset>215265</wp:posOffset>
          </wp:positionV>
          <wp:extent cx="1952625" cy="390525"/>
          <wp:effectExtent l="0" t="0" r="0" b="0"/>
          <wp:wrapNone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36BC" w14:textId="77777777" w:rsidR="006B78EF" w:rsidRDefault="006B78EF" w:rsidP="009276C0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5A28118" w14:textId="77777777" w:rsidR="006B78EF" w:rsidRDefault="006B78EF" w:rsidP="009276C0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73A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AC1689"/>
    <w:multiLevelType w:val="hybridMultilevel"/>
    <w:tmpl w:val="8FE484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2796">
    <w:abstractNumId w:val="1"/>
  </w:num>
  <w:num w:numId="2" w16cid:durableId="56368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46"/>
    <w:rsid w:val="00054924"/>
    <w:rsid w:val="001947FA"/>
    <w:rsid w:val="001C0745"/>
    <w:rsid w:val="001D4A7C"/>
    <w:rsid w:val="00307A8D"/>
    <w:rsid w:val="00317364"/>
    <w:rsid w:val="003845EF"/>
    <w:rsid w:val="003B38AB"/>
    <w:rsid w:val="006252B2"/>
    <w:rsid w:val="00625541"/>
    <w:rsid w:val="00692612"/>
    <w:rsid w:val="006B78EF"/>
    <w:rsid w:val="0077672D"/>
    <w:rsid w:val="00785B9A"/>
    <w:rsid w:val="00787762"/>
    <w:rsid w:val="007C494C"/>
    <w:rsid w:val="007F48EF"/>
    <w:rsid w:val="00801C0A"/>
    <w:rsid w:val="009276C0"/>
    <w:rsid w:val="009F5D9D"/>
    <w:rsid w:val="00A74034"/>
    <w:rsid w:val="00AA2C46"/>
    <w:rsid w:val="00D66716"/>
    <w:rsid w:val="00DC67CF"/>
    <w:rsid w:val="00F53A0D"/>
    <w:rsid w:val="00F602EF"/>
    <w:rsid w:val="00F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9970"/>
  <w14:defaultImageDpi w14:val="300"/>
  <w15:chartTrackingRefBased/>
  <w15:docId w15:val="{08C5B1C1-6FF8-4CF3-BDA2-F93C9BC7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3A0D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Farvetliste-fremhvningsfarve11">
    <w:name w:val="Farvet liste - fremhævningsfarve 11"/>
    <w:basedOn w:val="Normal"/>
    <w:qFormat/>
    <w:pPr>
      <w:ind w:left="720"/>
      <w:contextualSpacing/>
    </w:pPr>
  </w:style>
  <w:style w:type="character" w:customStyle="1" w:styleId="MarkeringsbobletekstTegn">
    <w:name w:val="Markeringsbobletekst Tegn"/>
    <w:link w:val="Markeringsbobletekst"/>
    <w:uiPriority w:val="99"/>
    <w:semiHidden/>
    <w:rsid w:val="00F53A0D"/>
    <w:rPr>
      <w:rFonts w:ascii="Times New Roman" w:hAnsi="Times New Roman"/>
      <w:sz w:val="18"/>
      <w:szCs w:val="18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9276C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9276C0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276C0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9276C0"/>
    <w:rPr>
      <w:sz w:val="22"/>
      <w:szCs w:val="22"/>
      <w:lang w:eastAsia="en-US"/>
    </w:rPr>
  </w:style>
  <w:style w:type="character" w:styleId="Pladsholdertekst">
    <w:name w:val="Placeholder Text"/>
    <w:uiPriority w:val="99"/>
    <w:semiHidden/>
    <w:rsid w:val="00776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SWOT Light et analyseværktøj</vt:lpstr>
      <vt:lpstr>SWOT Light et analyseværktøj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Light an analysis tool</dc:title>
  <dc:subject/>
  <dc:creator>Niller Wischmann</dc:creator>
  <cp:keywords/>
  <dc:description/>
  <cp:lastModifiedBy>Niels Erik  Wischmann</cp:lastModifiedBy>
  <cp:revision>5</cp:revision>
  <dcterms:created xsi:type="dcterms:W3CDTF">2022-10-11T18:46:00Z</dcterms:created>
  <dcterms:modified xsi:type="dcterms:W3CDTF">2022-10-11T18:49:00Z</dcterms:modified>
  <cp:category/>
</cp:coreProperties>
</file>